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36" w:rsidRDefault="005E2036" w:rsidP="005E2036">
      <w:pPr>
        <w:spacing w:before="100" w:beforeAutospacing="1" w:after="100" w:afterAutospacing="1" w:line="240" w:lineRule="auto"/>
        <w:rPr>
          <w:rFonts w:ascii="Times New Roman" w:eastAsia="Times New Roman" w:hAnsi="Times New Roman" w:cs="Times New Roman"/>
          <w:b/>
          <w:bCs/>
          <w:color w:val="FFFFFF"/>
          <w:sz w:val="24"/>
          <w:szCs w:val="24"/>
        </w:rPr>
      </w:pPr>
      <w:hyperlink r:id="rId5" w:history="1">
        <w:r w:rsidRPr="00A93936">
          <w:rPr>
            <w:rStyle w:val="Hyperlink"/>
            <w:rFonts w:ascii="Times New Roman" w:eastAsia="Times New Roman" w:hAnsi="Times New Roman" w:cs="Times New Roman"/>
            <w:b/>
            <w:bCs/>
            <w:sz w:val="24"/>
            <w:szCs w:val="24"/>
          </w:rPr>
          <w:t>https://cmt3.research.microsoft.com/ICIEV2016/Submission/RevBid</w:t>
        </w:r>
      </w:hyperlink>
    </w:p>
    <w:p w:rsidR="005E2036" w:rsidRPr="005E2036" w:rsidRDefault="005E2036" w:rsidP="005E2036">
      <w:pPr>
        <w:numPr>
          <w:ilvl w:val="0"/>
          <w:numId w:val="2"/>
        </w:numPr>
        <w:spacing w:before="100" w:beforeAutospacing="1" w:after="100" w:afterAutospacing="1" w:line="240" w:lineRule="auto"/>
        <w:rPr>
          <w:rFonts w:ascii="Times New Roman" w:eastAsia="Times New Roman" w:hAnsi="Times New Roman" w:cs="Times New Roman"/>
          <w:b/>
          <w:bCs/>
          <w:color w:val="FFFFFF"/>
          <w:sz w:val="24"/>
          <w:szCs w:val="24"/>
        </w:rPr>
      </w:pPr>
      <w:r w:rsidRPr="005E2036">
        <w:rPr>
          <w:rFonts w:ascii="Times New Roman" w:eastAsia="Times New Roman" w:hAnsi="Times New Roman" w:cs="Times New Roman"/>
          <w:b/>
          <w:bCs/>
          <w:color w:val="FFFFFF"/>
          <w:sz w:val="24"/>
          <w:szCs w:val="24"/>
        </w:rPr>
        <w:t>Select Your Role : </w:t>
      </w:r>
    </w:p>
    <w:p w:rsidR="005E2036" w:rsidRPr="005E2036" w:rsidRDefault="005E2036" w:rsidP="005E2036">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Your Role : </w:t>
      </w:r>
      <w:r>
        <w:rPr>
          <w:rFonts w:ascii="Times New Roman" w:eastAsia="Times New Roman" w:hAnsi="Times New Roman" w:cs="Times New Roman"/>
          <w:sz w:val="24"/>
          <w:szCs w:val="24"/>
        </w:rPr>
        <w:tab/>
      </w:r>
      <w:hyperlink r:id="rId6" w:history="1">
        <w:r w:rsidRPr="005E2036">
          <w:rPr>
            <w:rFonts w:ascii="Times New Roman" w:eastAsia="Times New Roman" w:hAnsi="Times New Roman" w:cs="Times New Roman"/>
            <w:b/>
            <w:bCs/>
            <w:color w:val="0000FF"/>
            <w:sz w:val="24"/>
            <w:szCs w:val="24"/>
            <w:u w:val="single"/>
          </w:rPr>
          <w:t xml:space="preserve">Reviewer </w:t>
        </w:r>
      </w:hyperlink>
    </w:p>
    <w:p w:rsidR="005E2036" w:rsidRPr="005E2036" w:rsidRDefault="005E2036" w:rsidP="005E2036">
      <w:pPr>
        <w:spacing w:before="100" w:beforeAutospacing="1" w:after="100" w:afterAutospacing="1" w:line="240" w:lineRule="auto"/>
        <w:outlineLvl w:val="2"/>
        <w:rPr>
          <w:rFonts w:ascii="Times New Roman" w:eastAsia="Times New Roman" w:hAnsi="Times New Roman" w:cs="Times New Roman"/>
          <w:b/>
          <w:bCs/>
          <w:sz w:val="35"/>
          <w:szCs w:val="27"/>
        </w:rPr>
      </w:pPr>
      <w:r w:rsidRPr="005E2036">
        <w:rPr>
          <w:rFonts w:ascii="Times New Roman" w:eastAsia="Times New Roman" w:hAnsi="Times New Roman" w:cs="Times New Roman"/>
          <w:b/>
          <w:bCs/>
          <w:sz w:val="35"/>
          <w:szCs w:val="27"/>
        </w:rPr>
        <w:t>Reviewer Console</w:t>
      </w:r>
    </w:p>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Please click </w:t>
      </w:r>
      <w:hyperlink r:id="rId7" w:history="1">
        <w:r w:rsidRPr="005E2036">
          <w:rPr>
            <w:rFonts w:ascii="Times New Roman" w:eastAsia="Times New Roman" w:hAnsi="Times New Roman" w:cs="Times New Roman"/>
            <w:color w:val="0000FF"/>
            <w:sz w:val="24"/>
            <w:szCs w:val="24"/>
            <w:u w:val="single"/>
          </w:rPr>
          <w:t>here</w:t>
        </w:r>
      </w:hyperlink>
      <w:r w:rsidRPr="005E2036">
        <w:rPr>
          <w:rFonts w:ascii="Times New Roman" w:eastAsia="Times New Roman" w:hAnsi="Times New Roman" w:cs="Times New Roman"/>
          <w:sz w:val="24"/>
          <w:szCs w:val="24"/>
        </w:rPr>
        <w:t xml:space="preserve"> to view Welcome Message &amp; Instructions </w:t>
      </w:r>
    </w:p>
    <w:p w:rsidR="005E2036" w:rsidRDefault="00F425D1" w:rsidP="005E2036">
      <w:pPr>
        <w:spacing w:before="100" w:beforeAutospacing="1" w:after="100" w:afterAutospacing="1" w:line="240" w:lineRule="auto"/>
        <w:rPr>
          <w:rFonts w:ascii="Times New Roman" w:eastAsia="Times New Roman" w:hAnsi="Times New Roman" w:cs="Times New Roman"/>
          <w:sz w:val="24"/>
          <w:szCs w:val="24"/>
        </w:rPr>
      </w:pPr>
      <w:hyperlink r:id="rId8" w:history="1">
        <w:r w:rsidR="005E2036" w:rsidRPr="005E2036">
          <w:rPr>
            <w:rFonts w:ascii="Times New Roman" w:eastAsia="Times New Roman" w:hAnsi="Times New Roman" w:cs="Times New Roman"/>
            <w:color w:val="0000FF"/>
            <w:sz w:val="24"/>
            <w:szCs w:val="24"/>
            <w:u w:val="single"/>
          </w:rPr>
          <w:t>Bidding and Reviewing</w:t>
        </w:r>
      </w:hyperlink>
      <w:r w:rsidR="005E2036">
        <w:rPr>
          <w:rFonts w:ascii="Times New Roman" w:eastAsia="Times New Roman" w:hAnsi="Times New Roman" w:cs="Times New Roman"/>
          <w:sz w:val="24"/>
          <w:szCs w:val="24"/>
        </w:rPr>
        <w:tab/>
      </w:r>
      <w:hyperlink r:id="rId9" w:history="1">
        <w:r w:rsidR="005E2036" w:rsidRPr="005E2036">
          <w:rPr>
            <w:rFonts w:ascii="Times New Roman" w:eastAsia="Times New Roman" w:hAnsi="Times New Roman" w:cs="Times New Roman"/>
            <w:color w:val="0000FF"/>
            <w:sz w:val="24"/>
            <w:szCs w:val="24"/>
            <w:u w:val="single"/>
          </w:rPr>
          <w:t>Bidding</w:t>
        </w:r>
      </w:hyperlink>
      <w:r w:rsidR="005E2036">
        <w:rPr>
          <w:rFonts w:ascii="Times New Roman" w:eastAsia="Times New Roman" w:hAnsi="Times New Roman" w:cs="Times New Roman"/>
          <w:sz w:val="24"/>
          <w:szCs w:val="24"/>
        </w:rPr>
        <w:tab/>
      </w:r>
      <w:hyperlink r:id="rId10" w:history="1">
        <w:r w:rsidR="005E2036" w:rsidRPr="005E2036">
          <w:rPr>
            <w:rFonts w:ascii="Times New Roman" w:eastAsia="Times New Roman" w:hAnsi="Times New Roman" w:cs="Times New Roman"/>
            <w:color w:val="0000FF"/>
            <w:sz w:val="24"/>
            <w:szCs w:val="24"/>
            <w:highlight w:val="yellow"/>
            <w:u w:val="single"/>
          </w:rPr>
          <w:t>Reviewing</w:t>
        </w:r>
      </w:hyperlink>
    </w:p>
    <w:p w:rsidR="005E2036" w:rsidRDefault="005E2036" w:rsidP="005E203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w:t>
      </w:r>
      <w:hyperlink r:id="rId11" w:history="1">
        <w:r w:rsidRPr="005E2036">
          <w:rPr>
            <w:rFonts w:ascii="Times New Roman" w:eastAsia="Times New Roman" w:hAnsi="Times New Roman" w:cs="Times New Roman"/>
            <w:color w:val="0000FF"/>
            <w:sz w:val="24"/>
            <w:szCs w:val="24"/>
            <w:u w:val="single"/>
          </w:rPr>
          <w:t>Reviewing</w:t>
        </w:r>
      </w:hyperlink>
      <w:r>
        <w:rPr>
          <w:rFonts w:ascii="Times New Roman" w:eastAsia="Times New Roman" w:hAnsi="Times New Roman" w:cs="Times New Roman"/>
          <w:sz w:val="24"/>
          <w:szCs w:val="24"/>
        </w:rPr>
        <w:t xml:space="preserve"> to see the assigned papers for you. You can ‘Download’ a paper under the ‘Title’ of each paper. </w:t>
      </w:r>
    </w:p>
    <w:p w:rsidR="005E2036" w:rsidRDefault="005E2036" w:rsidP="005E2036">
      <w:pPr>
        <w:pStyle w:val="ListParagraph"/>
        <w:numPr>
          <w:ilvl w:val="0"/>
          <w:numId w:val="3"/>
        </w:num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also bid/select papers to review from </w:t>
      </w:r>
      <w:hyperlink r:id="rId12" w:history="1">
        <w:r w:rsidRPr="005E2036">
          <w:rPr>
            <w:rFonts w:ascii="Times New Roman" w:eastAsia="Times New Roman" w:hAnsi="Times New Roman" w:cs="Times New Roman"/>
            <w:color w:val="0000FF"/>
            <w:sz w:val="24"/>
            <w:szCs w:val="24"/>
            <w:u w:val="single"/>
          </w:rPr>
          <w:t>Bidding</w:t>
        </w:r>
      </w:hyperlink>
      <w:r>
        <w:rPr>
          <w:rFonts w:ascii="Times New Roman" w:eastAsia="Times New Roman" w:hAnsi="Times New Roman" w:cs="Times New Roman"/>
          <w:sz w:val="24"/>
          <w:szCs w:val="24"/>
        </w:rPr>
        <w:t xml:space="preserve"> option. </w:t>
      </w:r>
      <w:r w:rsidR="00F425D1">
        <w:rPr>
          <w:rFonts w:ascii="Times New Roman" w:eastAsia="Times New Roman" w:hAnsi="Times New Roman" w:cs="Times New Roman"/>
          <w:sz w:val="24"/>
          <w:szCs w:val="24"/>
        </w:rPr>
        <w:t xml:space="preserve">Click ‘Not Entered’ option in the right-most column to show your interest to review. </w:t>
      </w:r>
      <w:bookmarkStart w:id="0" w:name="_GoBack"/>
      <w:bookmarkEnd w:id="0"/>
      <w:r w:rsidR="00F425D1">
        <w:rPr>
          <w:rFonts w:ascii="Times New Roman" w:eastAsia="Times New Roman" w:hAnsi="Times New Roman" w:cs="Times New Roman"/>
          <w:sz w:val="24"/>
          <w:szCs w:val="24"/>
        </w:rPr>
        <w:t xml:space="preserve"> </w:t>
      </w:r>
    </w:p>
    <w:p w:rsidR="005E2036" w:rsidRPr="005E2036" w:rsidRDefault="005E2036" w:rsidP="005E2036">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90"/>
        <w:gridCol w:w="2325"/>
        <w:gridCol w:w="810"/>
        <w:gridCol w:w="837"/>
        <w:gridCol w:w="836"/>
        <w:gridCol w:w="400"/>
        <w:gridCol w:w="725"/>
        <w:gridCol w:w="111"/>
        <w:gridCol w:w="980"/>
        <w:gridCol w:w="145"/>
        <w:gridCol w:w="1091"/>
      </w:tblGrid>
      <w:tr w:rsidR="005E2036" w:rsidRPr="005E2036" w:rsidTr="005E2036">
        <w:trPr>
          <w:gridAfter w:val="2"/>
          <w:wAfter w:w="1191" w:type="dxa"/>
          <w:tblHeader/>
          <w:tblCellSpacing w:w="15" w:type="dxa"/>
        </w:trPr>
        <w:tc>
          <w:tcPr>
            <w:tcW w:w="1045" w:type="dxa"/>
            <w:vMerge w:val="restart"/>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Paper ID </w:t>
            </w:r>
          </w:p>
        </w:tc>
        <w:tc>
          <w:tcPr>
            <w:tcW w:w="2295" w:type="dxa"/>
            <w:vMerge w:val="restart"/>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Title </w:t>
            </w:r>
          </w:p>
        </w:tc>
        <w:tc>
          <w:tcPr>
            <w:tcW w:w="780" w:type="dxa"/>
            <w:vMerge w:val="restart"/>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Track </w:t>
            </w:r>
          </w:p>
        </w:tc>
        <w:tc>
          <w:tcPr>
            <w:tcW w:w="807" w:type="dxa"/>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Subject Areas </w:t>
            </w:r>
          </w:p>
        </w:tc>
        <w:tc>
          <w:tcPr>
            <w:tcW w:w="806" w:type="dxa"/>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Review </w:t>
            </w:r>
          </w:p>
        </w:tc>
        <w:tc>
          <w:tcPr>
            <w:tcW w:w="1095" w:type="dxa"/>
            <w:gridSpan w:val="2"/>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Relevance </w:t>
            </w:r>
          </w:p>
        </w:tc>
        <w:tc>
          <w:tcPr>
            <w:tcW w:w="1061" w:type="dxa"/>
            <w:gridSpan w:val="2"/>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Your Bid </w:t>
            </w:r>
          </w:p>
        </w:tc>
      </w:tr>
      <w:tr w:rsidR="005E2036" w:rsidRPr="005E2036" w:rsidTr="005E2036">
        <w:trPr>
          <w:tblHeader/>
          <w:tblCellSpacing w:w="15" w:type="dxa"/>
        </w:trPr>
        <w:tc>
          <w:tcPr>
            <w:tcW w:w="1045" w:type="dxa"/>
            <w:vMerge/>
            <w:vAlign w:val="center"/>
            <w:hideMark/>
          </w:tcPr>
          <w:p w:rsidR="005E2036" w:rsidRPr="005E2036" w:rsidRDefault="005E2036" w:rsidP="005E2036">
            <w:pPr>
              <w:spacing w:after="0" w:line="240" w:lineRule="auto"/>
              <w:rPr>
                <w:rFonts w:ascii="Times New Roman" w:eastAsia="Times New Roman" w:hAnsi="Times New Roman" w:cs="Times New Roman"/>
                <w:b/>
                <w:bCs/>
                <w:sz w:val="24"/>
                <w:szCs w:val="24"/>
              </w:rPr>
            </w:pPr>
          </w:p>
        </w:tc>
        <w:tc>
          <w:tcPr>
            <w:tcW w:w="2295" w:type="dxa"/>
            <w:vMerge/>
            <w:vAlign w:val="center"/>
            <w:hideMark/>
          </w:tcPr>
          <w:p w:rsidR="005E2036" w:rsidRPr="005E2036" w:rsidRDefault="005E2036" w:rsidP="005E2036">
            <w:pPr>
              <w:spacing w:after="0" w:line="240" w:lineRule="auto"/>
              <w:rPr>
                <w:rFonts w:ascii="Times New Roman" w:eastAsia="Times New Roman" w:hAnsi="Times New Roman" w:cs="Times New Roman"/>
                <w:b/>
                <w:bCs/>
                <w:sz w:val="24"/>
                <w:szCs w:val="24"/>
              </w:rPr>
            </w:pPr>
          </w:p>
        </w:tc>
        <w:tc>
          <w:tcPr>
            <w:tcW w:w="780" w:type="dxa"/>
            <w:vMerge/>
            <w:vAlign w:val="center"/>
            <w:hideMark/>
          </w:tcPr>
          <w:p w:rsidR="005E2036" w:rsidRPr="005E2036" w:rsidRDefault="005E2036" w:rsidP="005E2036">
            <w:pPr>
              <w:spacing w:after="0" w:line="240" w:lineRule="auto"/>
              <w:rPr>
                <w:rFonts w:ascii="Times New Roman" w:eastAsia="Times New Roman" w:hAnsi="Times New Roman" w:cs="Times New Roman"/>
                <w:b/>
                <w:bCs/>
                <w:sz w:val="24"/>
                <w:szCs w:val="24"/>
              </w:rPr>
            </w:pPr>
          </w:p>
        </w:tc>
        <w:tc>
          <w:tcPr>
            <w:tcW w:w="807" w:type="dxa"/>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primary </w:t>
            </w:r>
          </w:p>
        </w:tc>
        <w:tc>
          <w:tcPr>
            <w:tcW w:w="1206" w:type="dxa"/>
            <w:gridSpan w:val="2"/>
            <w:vAlign w:val="center"/>
            <w:hideMark/>
          </w:tcPr>
          <w:p w:rsidR="005E2036" w:rsidRPr="005E2036" w:rsidRDefault="005E2036" w:rsidP="005E2036">
            <w:pPr>
              <w:spacing w:after="0" w:line="240" w:lineRule="auto"/>
              <w:jc w:val="center"/>
              <w:rPr>
                <w:rFonts w:ascii="Times New Roman" w:eastAsia="Times New Roman" w:hAnsi="Times New Roman" w:cs="Times New Roman"/>
                <w:b/>
                <w:bCs/>
                <w:sz w:val="24"/>
                <w:szCs w:val="24"/>
              </w:rPr>
            </w:pPr>
            <w:r w:rsidRPr="005E2036">
              <w:rPr>
                <w:rFonts w:ascii="Times New Roman" w:eastAsia="Times New Roman" w:hAnsi="Times New Roman" w:cs="Times New Roman"/>
                <w:b/>
                <w:bCs/>
                <w:sz w:val="24"/>
                <w:szCs w:val="24"/>
              </w:rPr>
              <w:t xml:space="preserve">secondary </w:t>
            </w:r>
          </w:p>
        </w:tc>
        <w:tc>
          <w:tcPr>
            <w:tcW w:w="806" w:type="dxa"/>
            <w:gridSpan w:val="2"/>
            <w:vMerge w:val="restart"/>
            <w:vAlign w:val="center"/>
            <w:hideMark/>
          </w:tcPr>
          <w:p w:rsidR="005E2036" w:rsidRPr="005E2036" w:rsidRDefault="005E2036" w:rsidP="005E2036">
            <w:pPr>
              <w:spacing w:after="0" w:line="240" w:lineRule="auto"/>
              <w:rPr>
                <w:rFonts w:ascii="Times New Roman" w:eastAsia="Times New Roman" w:hAnsi="Times New Roman" w:cs="Times New Roman"/>
                <w:b/>
                <w:bCs/>
                <w:sz w:val="24"/>
                <w:szCs w:val="24"/>
              </w:rPr>
            </w:pPr>
          </w:p>
        </w:tc>
        <w:tc>
          <w:tcPr>
            <w:tcW w:w="1095" w:type="dxa"/>
            <w:gridSpan w:val="2"/>
            <w:vAlign w:val="center"/>
            <w:hideMark/>
          </w:tcPr>
          <w:p w:rsidR="005E2036" w:rsidRPr="005E2036" w:rsidRDefault="005E2036" w:rsidP="005E2036">
            <w:pPr>
              <w:spacing w:after="0" w:line="240" w:lineRule="auto"/>
              <w:rPr>
                <w:rFonts w:ascii="Times New Roman" w:eastAsia="Times New Roman" w:hAnsi="Times New Roman" w:cs="Times New Roman"/>
                <w:b/>
                <w:bCs/>
                <w:sz w:val="24"/>
                <w:szCs w:val="24"/>
              </w:rPr>
            </w:pPr>
          </w:p>
        </w:tc>
        <w:tc>
          <w:tcPr>
            <w:tcW w:w="1046" w:type="dxa"/>
            <w:vAlign w:val="center"/>
            <w:hideMark/>
          </w:tcPr>
          <w:p w:rsidR="005E2036" w:rsidRPr="005E2036" w:rsidRDefault="005E2036" w:rsidP="005E2036">
            <w:pPr>
              <w:spacing w:after="0" w:line="240" w:lineRule="auto"/>
              <w:rPr>
                <w:rFonts w:ascii="Times New Roman" w:eastAsia="Times New Roman" w:hAnsi="Times New Roman" w:cs="Times New Roman"/>
                <w:b/>
                <w:bCs/>
                <w:sz w:val="24"/>
                <w:szCs w:val="24"/>
              </w:rPr>
            </w:pPr>
          </w:p>
        </w:tc>
      </w:tr>
      <w:tr w:rsidR="005E2036" w:rsidRPr="005E2036" w:rsidTr="005E2036">
        <w:trPr>
          <w:tblHeader/>
          <w:tblCellSpacing w:w="15" w:type="dxa"/>
        </w:trPr>
        <w:tc>
          <w:tcPr>
            <w:tcW w:w="1045" w:type="dxa"/>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r w:rsidRPr="005E2036">
              <w:rPr>
                <w:rFonts w:ascii="Times New Roman" w:eastAsia="Times New Roman" w:hAnsi="Times New Roman" w:cs="Times New Roman"/>
                <w:b/>
                <w:bCs/>
                <w:sz w:val="12"/>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5pt;height:18pt" o:ole="">
                  <v:imagedata r:id="rId13" o:title=""/>
                </v:shape>
                <w:control r:id="rId14" w:name="DefaultOcxName" w:shapeid="_x0000_i1041"/>
              </w:object>
            </w:r>
            <w:r w:rsidRPr="005E2036">
              <w:rPr>
                <w:rFonts w:ascii="Times New Roman" w:eastAsia="Times New Roman" w:hAnsi="Times New Roman" w:cs="Times New Roman"/>
                <w:b/>
                <w:bCs/>
                <w:sz w:val="12"/>
                <w:szCs w:val="24"/>
              </w:rPr>
              <w:t>Clear</w:t>
            </w:r>
          </w:p>
        </w:tc>
        <w:tc>
          <w:tcPr>
            <w:tcW w:w="2295" w:type="dxa"/>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r w:rsidRPr="005E2036">
              <w:rPr>
                <w:rFonts w:ascii="Times New Roman" w:eastAsia="Times New Roman" w:hAnsi="Times New Roman" w:cs="Times New Roman"/>
                <w:b/>
                <w:bCs/>
                <w:sz w:val="12"/>
                <w:szCs w:val="24"/>
              </w:rPr>
              <w:object w:dxaOrig="225" w:dyaOrig="225">
                <v:shape id="_x0000_i1045" type="#_x0000_t75" style="width:109.5pt;height:18pt" o:ole="">
                  <v:imagedata r:id="rId15" o:title=""/>
                </v:shape>
                <w:control r:id="rId16" w:name="DefaultOcxName1" w:shapeid="_x0000_i1045"/>
              </w:object>
            </w:r>
            <w:r w:rsidRPr="005E2036">
              <w:rPr>
                <w:rFonts w:ascii="Times New Roman" w:eastAsia="Times New Roman" w:hAnsi="Times New Roman" w:cs="Times New Roman"/>
                <w:b/>
                <w:bCs/>
                <w:sz w:val="12"/>
                <w:szCs w:val="24"/>
              </w:rPr>
              <w:t>Clear</w:t>
            </w:r>
          </w:p>
        </w:tc>
        <w:tc>
          <w:tcPr>
            <w:tcW w:w="780" w:type="dxa"/>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r w:rsidRPr="005E2036">
              <w:rPr>
                <w:rFonts w:ascii="Times New Roman" w:eastAsia="Times New Roman" w:hAnsi="Times New Roman" w:cs="Times New Roman"/>
                <w:b/>
                <w:bCs/>
                <w:sz w:val="12"/>
                <w:szCs w:val="24"/>
              </w:rPr>
              <w:object w:dxaOrig="225" w:dyaOrig="225">
                <v:shape id="_x0000_i1049" type="#_x0000_t75" style="width:109.5pt;height:18pt" o:ole="">
                  <v:imagedata r:id="rId17" o:title=""/>
                </v:shape>
                <w:control r:id="rId18" w:name="DefaultOcxName2" w:shapeid="_x0000_i1049"/>
              </w:object>
            </w:r>
            <w:r w:rsidRPr="005E2036">
              <w:rPr>
                <w:rFonts w:ascii="Times New Roman" w:eastAsia="Times New Roman" w:hAnsi="Times New Roman" w:cs="Times New Roman"/>
                <w:b/>
                <w:bCs/>
                <w:sz w:val="12"/>
                <w:szCs w:val="24"/>
              </w:rPr>
              <w:t>Clear</w:t>
            </w:r>
          </w:p>
        </w:tc>
        <w:tc>
          <w:tcPr>
            <w:tcW w:w="807" w:type="dxa"/>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r w:rsidRPr="005E2036">
              <w:rPr>
                <w:rFonts w:ascii="Times New Roman" w:eastAsia="Times New Roman" w:hAnsi="Times New Roman" w:cs="Times New Roman"/>
                <w:b/>
                <w:bCs/>
                <w:sz w:val="12"/>
                <w:szCs w:val="24"/>
              </w:rPr>
              <w:object w:dxaOrig="225" w:dyaOrig="225">
                <v:shape id="_x0000_i1053" type="#_x0000_t75" style="width:109.5pt;height:18pt" o:ole="">
                  <v:imagedata r:id="rId19" o:title=""/>
                </v:shape>
                <w:control r:id="rId20" w:name="DefaultOcxName3" w:shapeid="_x0000_i1053"/>
              </w:object>
            </w:r>
            <w:r w:rsidRPr="005E2036">
              <w:rPr>
                <w:rFonts w:ascii="Times New Roman" w:eastAsia="Times New Roman" w:hAnsi="Times New Roman" w:cs="Times New Roman"/>
                <w:b/>
                <w:bCs/>
                <w:sz w:val="12"/>
                <w:szCs w:val="24"/>
              </w:rPr>
              <w:t>Clear</w:t>
            </w:r>
          </w:p>
        </w:tc>
        <w:tc>
          <w:tcPr>
            <w:tcW w:w="1206" w:type="dxa"/>
            <w:gridSpan w:val="2"/>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r w:rsidRPr="005E2036">
              <w:rPr>
                <w:rFonts w:ascii="Times New Roman" w:eastAsia="Times New Roman" w:hAnsi="Times New Roman" w:cs="Times New Roman"/>
                <w:b/>
                <w:bCs/>
                <w:sz w:val="12"/>
                <w:szCs w:val="24"/>
              </w:rPr>
              <w:object w:dxaOrig="225" w:dyaOrig="225">
                <v:shape id="_x0000_i1057" type="#_x0000_t75" style="width:109.5pt;height:18pt" o:ole="">
                  <v:imagedata r:id="rId21" o:title=""/>
                </v:shape>
                <w:control r:id="rId22" w:name="DefaultOcxName4" w:shapeid="_x0000_i1057"/>
              </w:object>
            </w:r>
            <w:r w:rsidRPr="005E2036">
              <w:rPr>
                <w:rFonts w:ascii="Times New Roman" w:eastAsia="Times New Roman" w:hAnsi="Times New Roman" w:cs="Times New Roman"/>
                <w:b/>
                <w:bCs/>
                <w:sz w:val="12"/>
                <w:szCs w:val="24"/>
              </w:rPr>
              <w:t>Clear</w:t>
            </w:r>
          </w:p>
        </w:tc>
        <w:tc>
          <w:tcPr>
            <w:tcW w:w="806" w:type="dxa"/>
            <w:gridSpan w:val="2"/>
            <w:vMerge/>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p>
        </w:tc>
        <w:tc>
          <w:tcPr>
            <w:tcW w:w="1095" w:type="dxa"/>
            <w:gridSpan w:val="2"/>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r w:rsidRPr="005E2036">
              <w:rPr>
                <w:rFonts w:ascii="Times New Roman" w:eastAsia="Times New Roman" w:hAnsi="Times New Roman" w:cs="Times New Roman"/>
                <w:b/>
                <w:bCs/>
                <w:sz w:val="12"/>
                <w:szCs w:val="24"/>
              </w:rPr>
              <w:object w:dxaOrig="225" w:dyaOrig="225">
                <v:shape id="_x0000_i1061" type="#_x0000_t75" style="width:109.5pt;height:18pt" o:ole="">
                  <v:imagedata r:id="rId23" o:title=""/>
                </v:shape>
                <w:control r:id="rId24" w:name="DefaultOcxName5" w:shapeid="_x0000_i1061"/>
              </w:object>
            </w:r>
            <w:r w:rsidRPr="005E2036">
              <w:rPr>
                <w:rFonts w:ascii="Times New Roman" w:eastAsia="Times New Roman" w:hAnsi="Times New Roman" w:cs="Times New Roman"/>
                <w:b/>
                <w:bCs/>
                <w:sz w:val="12"/>
                <w:szCs w:val="24"/>
              </w:rPr>
              <w:t>Clear</w:t>
            </w:r>
          </w:p>
        </w:tc>
        <w:tc>
          <w:tcPr>
            <w:tcW w:w="1046" w:type="dxa"/>
            <w:vAlign w:val="center"/>
            <w:hideMark/>
          </w:tcPr>
          <w:p w:rsidR="005E2036" w:rsidRPr="005E2036" w:rsidRDefault="005E2036" w:rsidP="005E2036">
            <w:pPr>
              <w:spacing w:after="0" w:line="240" w:lineRule="auto"/>
              <w:jc w:val="right"/>
              <w:rPr>
                <w:rFonts w:ascii="Times New Roman" w:eastAsia="Times New Roman" w:hAnsi="Times New Roman" w:cs="Times New Roman"/>
                <w:b/>
                <w:bCs/>
                <w:sz w:val="12"/>
                <w:szCs w:val="24"/>
              </w:rPr>
            </w:pPr>
            <w:r w:rsidRPr="005E2036">
              <w:rPr>
                <w:rFonts w:ascii="Times New Roman" w:eastAsia="Times New Roman" w:hAnsi="Times New Roman" w:cs="Times New Roman"/>
                <w:b/>
                <w:bCs/>
                <w:sz w:val="12"/>
                <w:szCs w:val="24"/>
              </w:rPr>
              <w:object w:dxaOrig="225" w:dyaOrig="225">
                <v:shape id="_x0000_i1065" type="#_x0000_t75" style="width:109.5pt;height:18pt" o:ole="">
                  <v:imagedata r:id="rId25" o:title=""/>
                </v:shape>
                <w:control r:id="rId26" w:name="DefaultOcxName6" w:shapeid="_x0000_i1065"/>
              </w:object>
            </w:r>
            <w:r w:rsidRPr="005E2036">
              <w:rPr>
                <w:rFonts w:ascii="Times New Roman" w:eastAsia="Times New Roman" w:hAnsi="Times New Roman" w:cs="Times New Roman"/>
                <w:b/>
                <w:bCs/>
                <w:sz w:val="12"/>
                <w:szCs w:val="24"/>
              </w:rPr>
              <w:t>Clear</w:t>
            </w:r>
          </w:p>
        </w:tc>
      </w:tr>
      <w:tr w:rsidR="005E2036" w:rsidRPr="005E2036" w:rsidTr="005E2036">
        <w:trPr>
          <w:tblCellSpacing w:w="15" w:type="dxa"/>
        </w:trPr>
        <w:tc>
          <w:tcPr>
            <w:tcW w:w="1045" w:type="dxa"/>
            <w:vAlign w:val="center"/>
            <w:hideMark/>
          </w:tcPr>
          <w:p w:rsidR="005E2036" w:rsidRPr="005E2036" w:rsidRDefault="00F425D1" w:rsidP="005E2036">
            <w:pPr>
              <w:spacing w:after="0" w:line="240" w:lineRule="auto"/>
              <w:rPr>
                <w:rFonts w:ascii="Times New Roman" w:eastAsia="Times New Roman" w:hAnsi="Times New Roman" w:cs="Times New Roman"/>
                <w:sz w:val="24"/>
                <w:szCs w:val="24"/>
              </w:rPr>
            </w:pPr>
            <w:hyperlink r:id="rId27" w:tooltip="Submission summary" w:history="1">
              <w:r w:rsidR="005E2036" w:rsidRPr="005E2036">
                <w:rPr>
                  <w:rFonts w:ascii="Times New Roman" w:eastAsia="Times New Roman" w:hAnsi="Times New Roman" w:cs="Times New Roman"/>
                  <w:color w:val="0000FF"/>
                  <w:sz w:val="24"/>
                  <w:szCs w:val="24"/>
                  <w:u w:val="single"/>
                </w:rPr>
                <w:t>18</w:t>
              </w:r>
            </w:hyperlink>
          </w:p>
        </w:tc>
        <w:tc>
          <w:tcPr>
            <w:tcW w:w="2295"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b/>
                <w:bCs/>
                <w:sz w:val="24"/>
                <w:szCs w:val="24"/>
              </w:rPr>
              <w:t>Face Recognition using Feature Matching through Hu Moment Invariants</w:t>
            </w:r>
            <w:r w:rsidRPr="005E2036">
              <w:rPr>
                <w:rFonts w:ascii="Times New Roman" w:eastAsia="Times New Roman" w:hAnsi="Times New Roman" w:cs="Times New Roman"/>
                <w:sz w:val="24"/>
                <w:szCs w:val="24"/>
              </w:rPr>
              <w:t xml:space="preserve"> </w:t>
            </w:r>
            <w:hyperlink r:id="rId28" w:history="1">
              <w:r w:rsidRPr="005E2036">
                <w:rPr>
                  <w:rFonts w:ascii="Times New Roman" w:eastAsia="Times New Roman" w:hAnsi="Times New Roman" w:cs="Times New Roman"/>
                  <w:color w:val="0000FF"/>
                  <w:sz w:val="24"/>
                  <w:szCs w:val="24"/>
                  <w:highlight w:val="yellow"/>
                  <w:u w:val="single"/>
                </w:rPr>
                <w:t>Download</w:t>
              </w:r>
            </w:hyperlink>
            <w:r w:rsidRPr="005E2036">
              <w:rPr>
                <w:rFonts w:ascii="Times New Roman" w:eastAsia="Times New Roman" w:hAnsi="Times New Roman" w:cs="Times New Roman"/>
                <w:sz w:val="24"/>
                <w:szCs w:val="24"/>
              </w:rPr>
              <w:t xml:space="preserve"> </w:t>
            </w:r>
          </w:p>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Show Abstract </w:t>
            </w:r>
          </w:p>
          <w:p w:rsidR="005E2036" w:rsidRPr="005E2036" w:rsidRDefault="005E2036" w:rsidP="005E2036">
            <w:pPr>
              <w:spacing w:after="0" w:line="240" w:lineRule="auto"/>
              <w:rPr>
                <w:rFonts w:ascii="Times New Roman" w:eastAsia="Times New Roman" w:hAnsi="Times New Roman" w:cs="Times New Roman"/>
                <w:vanish/>
                <w:sz w:val="24"/>
                <w:szCs w:val="24"/>
              </w:rPr>
            </w:pPr>
            <w:r w:rsidRPr="005E2036">
              <w:rPr>
                <w:rFonts w:ascii="Times New Roman" w:eastAsia="Times New Roman" w:hAnsi="Times New Roman" w:cs="Times New Roman"/>
                <w:vanish/>
                <w:sz w:val="24"/>
                <w:szCs w:val="24"/>
              </w:rPr>
              <w:t>Face Recognition is a non-intrusive technique for identifying human faces through the facial features. This paper at first extracts the facial features such as eyes, nostrils and mouth from cumulative distribution function (CDF) through Otsu thresholding. Then it performs recognition tasks using feature matching with the help of Hu moment invariants (HMI). Finally, the technique has been applied for face recognition using the BioID frontal face database which contains faces with diverse illuminations, expressions and lighting conditions. Illumination and lighting variations are addressed using a selective equalization technique. The experimental result confirms the best average recognition accuracy of 92.42%.</w:t>
            </w:r>
          </w:p>
        </w:tc>
        <w:tc>
          <w:tcPr>
            <w:tcW w:w="780"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ICIEV2016 </w:t>
            </w:r>
          </w:p>
        </w:tc>
        <w:tc>
          <w:tcPr>
            <w:tcW w:w="807"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Computer Vision</w:t>
            </w:r>
          </w:p>
        </w:tc>
        <w:tc>
          <w:tcPr>
            <w:tcW w:w="1206" w:type="dxa"/>
            <w:gridSpan w:val="2"/>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Image Processing; Machine Learning</w:t>
            </w:r>
          </w:p>
        </w:tc>
        <w:tc>
          <w:tcPr>
            <w:tcW w:w="806" w:type="dxa"/>
            <w:gridSpan w:val="2"/>
            <w:vAlign w:val="center"/>
            <w:hideMark/>
          </w:tcPr>
          <w:p w:rsidR="005E2036" w:rsidRPr="005E2036" w:rsidRDefault="00F425D1" w:rsidP="005E2036">
            <w:pPr>
              <w:spacing w:after="0" w:line="240" w:lineRule="auto"/>
              <w:rPr>
                <w:rFonts w:ascii="Times New Roman" w:eastAsia="Times New Roman" w:hAnsi="Times New Roman" w:cs="Times New Roman"/>
                <w:sz w:val="24"/>
                <w:szCs w:val="24"/>
              </w:rPr>
            </w:pPr>
            <w:hyperlink r:id="rId29" w:tooltip="Edit review" w:history="1">
              <w:r w:rsidR="005E2036" w:rsidRPr="005E2036">
                <w:rPr>
                  <w:rFonts w:ascii="Times New Roman" w:eastAsia="Times New Roman" w:hAnsi="Times New Roman" w:cs="Times New Roman"/>
                  <w:color w:val="0000FF"/>
                  <w:sz w:val="24"/>
                  <w:szCs w:val="24"/>
                  <w:highlight w:val="yellow"/>
                  <w:u w:val="single"/>
                </w:rPr>
                <w:t>Edit Review</w:t>
              </w:r>
            </w:hyperlink>
            <w:r w:rsidR="005E2036" w:rsidRPr="005E2036">
              <w:rPr>
                <w:rFonts w:ascii="Times New Roman" w:eastAsia="Times New Roman" w:hAnsi="Times New Roman" w:cs="Times New Roman"/>
                <w:sz w:val="24"/>
                <w:szCs w:val="24"/>
              </w:rPr>
              <w:t xml:space="preserve"> </w:t>
            </w:r>
          </w:p>
        </w:tc>
        <w:tc>
          <w:tcPr>
            <w:tcW w:w="1095" w:type="dxa"/>
            <w:gridSpan w:val="2"/>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0 </w:t>
            </w:r>
          </w:p>
        </w:tc>
        <w:tc>
          <w:tcPr>
            <w:tcW w:w="1046"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Not Entered </w:t>
            </w:r>
          </w:p>
        </w:tc>
      </w:tr>
      <w:tr w:rsidR="005E2036" w:rsidRPr="005E2036" w:rsidTr="005E2036">
        <w:trPr>
          <w:tblCellSpacing w:w="15" w:type="dxa"/>
        </w:trPr>
        <w:tc>
          <w:tcPr>
            <w:tcW w:w="1045" w:type="dxa"/>
            <w:vAlign w:val="center"/>
            <w:hideMark/>
          </w:tcPr>
          <w:p w:rsidR="005E2036" w:rsidRPr="005E2036" w:rsidRDefault="00F425D1" w:rsidP="005E2036">
            <w:pPr>
              <w:spacing w:after="0" w:line="240" w:lineRule="auto"/>
              <w:rPr>
                <w:rFonts w:ascii="Times New Roman" w:eastAsia="Times New Roman" w:hAnsi="Times New Roman" w:cs="Times New Roman"/>
                <w:sz w:val="24"/>
                <w:szCs w:val="24"/>
              </w:rPr>
            </w:pPr>
            <w:hyperlink r:id="rId30" w:tooltip="Submission summary" w:history="1">
              <w:r w:rsidR="005E2036" w:rsidRPr="005E2036">
                <w:rPr>
                  <w:rFonts w:ascii="Times New Roman" w:eastAsia="Times New Roman" w:hAnsi="Times New Roman" w:cs="Times New Roman"/>
                  <w:color w:val="0000FF"/>
                  <w:sz w:val="24"/>
                  <w:szCs w:val="24"/>
                  <w:u w:val="single"/>
                </w:rPr>
                <w:t>35</w:t>
              </w:r>
            </w:hyperlink>
          </w:p>
        </w:tc>
        <w:tc>
          <w:tcPr>
            <w:tcW w:w="2295"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b/>
                <w:bCs/>
                <w:sz w:val="24"/>
                <w:szCs w:val="24"/>
              </w:rPr>
              <w:t>Novel Iris Segmentation Based on Mixture of Gaussian Distribution</w:t>
            </w:r>
            <w:r w:rsidRPr="005E2036">
              <w:rPr>
                <w:rFonts w:ascii="Times New Roman" w:eastAsia="Times New Roman" w:hAnsi="Times New Roman" w:cs="Times New Roman"/>
                <w:sz w:val="24"/>
                <w:szCs w:val="24"/>
              </w:rPr>
              <w:t xml:space="preserve"> </w:t>
            </w:r>
            <w:hyperlink r:id="rId31" w:history="1">
              <w:r w:rsidRPr="005E2036">
                <w:rPr>
                  <w:rFonts w:ascii="Times New Roman" w:eastAsia="Times New Roman" w:hAnsi="Times New Roman" w:cs="Times New Roman"/>
                  <w:color w:val="0000FF"/>
                  <w:sz w:val="24"/>
                  <w:szCs w:val="24"/>
                  <w:u w:val="single"/>
                </w:rPr>
                <w:t>Download</w:t>
              </w:r>
            </w:hyperlink>
            <w:r w:rsidRPr="005E2036">
              <w:rPr>
                <w:rFonts w:ascii="Times New Roman" w:eastAsia="Times New Roman" w:hAnsi="Times New Roman" w:cs="Times New Roman"/>
                <w:sz w:val="24"/>
                <w:szCs w:val="24"/>
              </w:rPr>
              <w:t xml:space="preserve"> </w:t>
            </w:r>
          </w:p>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Show Abstract </w:t>
            </w:r>
          </w:p>
          <w:p w:rsidR="005E2036" w:rsidRPr="005E2036" w:rsidRDefault="005E2036" w:rsidP="005E2036">
            <w:pPr>
              <w:spacing w:after="0" w:line="240" w:lineRule="auto"/>
              <w:rPr>
                <w:rFonts w:ascii="Times New Roman" w:eastAsia="Times New Roman" w:hAnsi="Times New Roman" w:cs="Times New Roman"/>
                <w:vanish/>
                <w:sz w:val="24"/>
                <w:szCs w:val="24"/>
              </w:rPr>
            </w:pPr>
            <w:r w:rsidRPr="005E2036">
              <w:rPr>
                <w:rFonts w:ascii="Times New Roman" w:eastAsia="Times New Roman" w:hAnsi="Times New Roman" w:cs="Times New Roman"/>
                <w:vanish/>
                <w:sz w:val="24"/>
                <w:szCs w:val="24"/>
              </w:rPr>
              <w:t xml:space="preserve">Abstract We Introduce a probabilistic approach to further improve the accuracy for iris segmentation. A robust probabilistic algorithm is proposed. Firstly, mixture Gaussian distribution family is presented By using EM algorithm. Secondly, the learning system is utilized until convergence to identify the three different regions of classes for each pixel. Finally, we approximate the bias ﬁeld. In this paper, the MGD algorithm is proposed by utilizing the Gaussian distribution model for the mixture function, introducing a novel factor and integrating the bias ﬁeld estimation model. </w:t>
            </w:r>
          </w:p>
        </w:tc>
        <w:tc>
          <w:tcPr>
            <w:tcW w:w="780"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ICIEV2016 </w:t>
            </w:r>
          </w:p>
        </w:tc>
        <w:tc>
          <w:tcPr>
            <w:tcW w:w="807"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Biometrics</w:t>
            </w:r>
          </w:p>
        </w:tc>
        <w:tc>
          <w:tcPr>
            <w:tcW w:w="1206" w:type="dxa"/>
            <w:gridSpan w:val="2"/>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Computer Vision</w:t>
            </w:r>
          </w:p>
        </w:tc>
        <w:tc>
          <w:tcPr>
            <w:tcW w:w="806" w:type="dxa"/>
            <w:gridSpan w:val="2"/>
            <w:vAlign w:val="center"/>
            <w:hideMark/>
          </w:tcPr>
          <w:p w:rsidR="005E2036" w:rsidRPr="005E2036" w:rsidRDefault="00F425D1" w:rsidP="005E2036">
            <w:pPr>
              <w:spacing w:after="0" w:line="240" w:lineRule="auto"/>
              <w:rPr>
                <w:rFonts w:ascii="Times New Roman" w:eastAsia="Times New Roman" w:hAnsi="Times New Roman" w:cs="Times New Roman"/>
                <w:sz w:val="24"/>
                <w:szCs w:val="24"/>
              </w:rPr>
            </w:pPr>
            <w:hyperlink r:id="rId32" w:tooltip="Edit review" w:history="1">
              <w:r w:rsidR="005E2036" w:rsidRPr="005E2036">
                <w:rPr>
                  <w:rFonts w:ascii="Times New Roman" w:eastAsia="Times New Roman" w:hAnsi="Times New Roman" w:cs="Times New Roman"/>
                  <w:color w:val="0000FF"/>
                  <w:sz w:val="24"/>
                  <w:szCs w:val="24"/>
                  <w:u w:val="single"/>
                </w:rPr>
                <w:t>Edit Review</w:t>
              </w:r>
            </w:hyperlink>
            <w:r w:rsidR="005E2036" w:rsidRPr="005E2036">
              <w:rPr>
                <w:rFonts w:ascii="Times New Roman" w:eastAsia="Times New Roman" w:hAnsi="Times New Roman" w:cs="Times New Roman"/>
                <w:sz w:val="24"/>
                <w:szCs w:val="24"/>
              </w:rPr>
              <w:t xml:space="preserve"> </w:t>
            </w:r>
          </w:p>
        </w:tc>
        <w:tc>
          <w:tcPr>
            <w:tcW w:w="1095" w:type="dxa"/>
            <w:gridSpan w:val="2"/>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0 </w:t>
            </w:r>
          </w:p>
        </w:tc>
        <w:tc>
          <w:tcPr>
            <w:tcW w:w="1046" w:type="dxa"/>
            <w:vAlign w:val="center"/>
            <w:hideMark/>
          </w:tcPr>
          <w:p w:rsidR="005E2036" w:rsidRPr="005E2036" w:rsidRDefault="005E2036" w:rsidP="005E2036">
            <w:pPr>
              <w:spacing w:after="0" w:line="240" w:lineRule="auto"/>
              <w:rPr>
                <w:rFonts w:ascii="Times New Roman" w:eastAsia="Times New Roman" w:hAnsi="Times New Roman" w:cs="Times New Roman"/>
                <w:sz w:val="24"/>
                <w:szCs w:val="24"/>
              </w:rPr>
            </w:pPr>
            <w:r w:rsidRPr="005E2036">
              <w:rPr>
                <w:rFonts w:ascii="Times New Roman" w:eastAsia="Times New Roman" w:hAnsi="Times New Roman" w:cs="Times New Roman"/>
                <w:sz w:val="24"/>
                <w:szCs w:val="24"/>
              </w:rPr>
              <w:t xml:space="preserve">Not Entered </w:t>
            </w:r>
          </w:p>
        </w:tc>
      </w:tr>
    </w:tbl>
    <w:p w:rsidR="005E2036" w:rsidRPr="005E2036" w:rsidRDefault="005E2036" w:rsidP="005E2036">
      <w:pPr>
        <w:spacing w:before="100" w:beforeAutospacing="1" w:after="100" w:afterAutospacing="1" w:line="240" w:lineRule="auto"/>
        <w:rPr>
          <w:rFonts w:ascii="Times New Roman" w:eastAsia="Times New Roman" w:hAnsi="Times New Roman" w:cs="Times New Roman"/>
          <w:sz w:val="24"/>
          <w:szCs w:val="24"/>
        </w:rPr>
      </w:pPr>
    </w:p>
    <w:p w:rsidR="005E2036" w:rsidRDefault="005E2036"/>
    <w:sectPr w:rsidR="005E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F00"/>
    <w:multiLevelType w:val="multilevel"/>
    <w:tmpl w:val="4F56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84E50"/>
    <w:multiLevelType w:val="multilevel"/>
    <w:tmpl w:val="243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72108"/>
    <w:multiLevelType w:val="hybridMultilevel"/>
    <w:tmpl w:val="53EC2068"/>
    <w:lvl w:ilvl="0" w:tplc="3EB63F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36"/>
    <w:rsid w:val="00090FB9"/>
    <w:rsid w:val="005E2036"/>
    <w:rsid w:val="00937A6D"/>
    <w:rsid w:val="00F4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D125E7F-123E-455C-8066-BB1DA332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20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03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E2036"/>
    <w:rPr>
      <w:color w:val="0000FF"/>
      <w:u w:val="single"/>
    </w:rPr>
  </w:style>
  <w:style w:type="paragraph" w:styleId="NormalWeb">
    <w:name w:val="Normal (Web)"/>
    <w:basedOn w:val="Normal"/>
    <w:uiPriority w:val="99"/>
    <w:semiHidden/>
    <w:unhideWhenUsed/>
    <w:rsid w:val="005E20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2036"/>
    <w:pPr>
      <w:ind w:left="720"/>
      <w:contextualSpacing/>
    </w:pPr>
  </w:style>
  <w:style w:type="character" w:customStyle="1" w:styleId="link-remove">
    <w:name w:val="link-remove"/>
    <w:basedOn w:val="DefaultParagraphFont"/>
    <w:rsid w:val="005E2036"/>
  </w:style>
  <w:style w:type="character" w:styleId="Strong">
    <w:name w:val="Strong"/>
    <w:basedOn w:val="DefaultParagraphFont"/>
    <w:uiPriority w:val="22"/>
    <w:qFormat/>
    <w:rsid w:val="005E2036"/>
    <w:rPr>
      <w:b/>
      <w:bCs/>
    </w:rPr>
  </w:style>
  <w:style w:type="character" w:customStyle="1" w:styleId="pull-right">
    <w:name w:val="pull-right"/>
    <w:basedOn w:val="DefaultParagraphFont"/>
    <w:rsid w:val="005E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8337">
      <w:bodyDiv w:val="1"/>
      <w:marLeft w:val="0"/>
      <w:marRight w:val="0"/>
      <w:marTop w:val="0"/>
      <w:marBottom w:val="0"/>
      <w:divBdr>
        <w:top w:val="none" w:sz="0" w:space="0" w:color="auto"/>
        <w:left w:val="none" w:sz="0" w:space="0" w:color="auto"/>
        <w:bottom w:val="none" w:sz="0" w:space="0" w:color="auto"/>
        <w:right w:val="none" w:sz="0" w:space="0" w:color="auto"/>
      </w:divBdr>
      <w:divsChild>
        <w:div w:id="1319112585">
          <w:marLeft w:val="0"/>
          <w:marRight w:val="0"/>
          <w:marTop w:val="0"/>
          <w:marBottom w:val="0"/>
          <w:divBdr>
            <w:top w:val="none" w:sz="0" w:space="0" w:color="auto"/>
            <w:left w:val="none" w:sz="0" w:space="0" w:color="auto"/>
            <w:bottom w:val="none" w:sz="0" w:space="0" w:color="auto"/>
            <w:right w:val="none" w:sz="0" w:space="0" w:color="auto"/>
          </w:divBdr>
          <w:divsChild>
            <w:div w:id="1648896525">
              <w:marLeft w:val="0"/>
              <w:marRight w:val="0"/>
              <w:marTop w:val="0"/>
              <w:marBottom w:val="0"/>
              <w:divBdr>
                <w:top w:val="none" w:sz="0" w:space="0" w:color="auto"/>
                <w:left w:val="none" w:sz="0" w:space="0" w:color="auto"/>
                <w:bottom w:val="none" w:sz="0" w:space="0" w:color="auto"/>
                <w:right w:val="none" w:sz="0" w:space="0" w:color="auto"/>
              </w:divBdr>
              <w:divsChild>
                <w:div w:id="490294273">
                  <w:marLeft w:val="0"/>
                  <w:marRight w:val="0"/>
                  <w:marTop w:val="0"/>
                  <w:marBottom w:val="0"/>
                  <w:divBdr>
                    <w:top w:val="none" w:sz="0" w:space="0" w:color="auto"/>
                    <w:left w:val="none" w:sz="0" w:space="0" w:color="auto"/>
                    <w:bottom w:val="none" w:sz="0" w:space="0" w:color="auto"/>
                    <w:right w:val="none" w:sz="0" w:space="0" w:color="auto"/>
                  </w:divBdr>
                  <w:divsChild>
                    <w:div w:id="1040015547">
                      <w:marLeft w:val="0"/>
                      <w:marRight w:val="0"/>
                      <w:marTop w:val="0"/>
                      <w:marBottom w:val="0"/>
                      <w:divBdr>
                        <w:top w:val="none" w:sz="0" w:space="0" w:color="auto"/>
                        <w:left w:val="none" w:sz="0" w:space="0" w:color="auto"/>
                        <w:bottom w:val="none" w:sz="0" w:space="0" w:color="auto"/>
                        <w:right w:val="none" w:sz="0" w:space="0" w:color="auto"/>
                      </w:divBdr>
                      <w:divsChild>
                        <w:div w:id="292255057">
                          <w:marLeft w:val="0"/>
                          <w:marRight w:val="0"/>
                          <w:marTop w:val="0"/>
                          <w:marBottom w:val="0"/>
                          <w:divBdr>
                            <w:top w:val="none" w:sz="0" w:space="0" w:color="auto"/>
                            <w:left w:val="none" w:sz="0" w:space="0" w:color="auto"/>
                            <w:bottom w:val="none" w:sz="0" w:space="0" w:color="auto"/>
                            <w:right w:val="none" w:sz="0" w:space="0" w:color="auto"/>
                          </w:divBdr>
                        </w:div>
                        <w:div w:id="12098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1625">
      <w:bodyDiv w:val="1"/>
      <w:marLeft w:val="0"/>
      <w:marRight w:val="0"/>
      <w:marTop w:val="0"/>
      <w:marBottom w:val="0"/>
      <w:divBdr>
        <w:top w:val="none" w:sz="0" w:space="0" w:color="auto"/>
        <w:left w:val="none" w:sz="0" w:space="0" w:color="auto"/>
        <w:bottom w:val="none" w:sz="0" w:space="0" w:color="auto"/>
        <w:right w:val="none" w:sz="0" w:space="0" w:color="auto"/>
      </w:divBdr>
      <w:divsChild>
        <w:div w:id="1092315548">
          <w:marLeft w:val="0"/>
          <w:marRight w:val="0"/>
          <w:marTop w:val="0"/>
          <w:marBottom w:val="0"/>
          <w:divBdr>
            <w:top w:val="none" w:sz="0" w:space="0" w:color="auto"/>
            <w:left w:val="none" w:sz="0" w:space="0" w:color="auto"/>
            <w:bottom w:val="none" w:sz="0" w:space="0" w:color="auto"/>
            <w:right w:val="none" w:sz="0" w:space="0" w:color="auto"/>
          </w:divBdr>
          <w:divsChild>
            <w:div w:id="739524494">
              <w:marLeft w:val="0"/>
              <w:marRight w:val="0"/>
              <w:marTop w:val="0"/>
              <w:marBottom w:val="0"/>
              <w:divBdr>
                <w:top w:val="none" w:sz="0" w:space="0" w:color="auto"/>
                <w:left w:val="none" w:sz="0" w:space="0" w:color="auto"/>
                <w:bottom w:val="none" w:sz="0" w:space="0" w:color="auto"/>
                <w:right w:val="none" w:sz="0" w:space="0" w:color="auto"/>
              </w:divBdr>
              <w:divsChild>
                <w:div w:id="1663658346">
                  <w:marLeft w:val="0"/>
                  <w:marRight w:val="0"/>
                  <w:marTop w:val="0"/>
                  <w:marBottom w:val="0"/>
                  <w:divBdr>
                    <w:top w:val="none" w:sz="0" w:space="0" w:color="auto"/>
                    <w:left w:val="none" w:sz="0" w:space="0" w:color="auto"/>
                    <w:bottom w:val="none" w:sz="0" w:space="0" w:color="auto"/>
                    <w:right w:val="none" w:sz="0" w:space="0" w:color="auto"/>
                  </w:divBdr>
                  <w:divsChild>
                    <w:div w:id="879129866">
                      <w:marLeft w:val="0"/>
                      <w:marRight w:val="0"/>
                      <w:marTop w:val="0"/>
                      <w:marBottom w:val="0"/>
                      <w:divBdr>
                        <w:top w:val="none" w:sz="0" w:space="0" w:color="auto"/>
                        <w:left w:val="none" w:sz="0" w:space="0" w:color="auto"/>
                        <w:bottom w:val="none" w:sz="0" w:space="0" w:color="auto"/>
                        <w:right w:val="none" w:sz="0" w:space="0" w:color="auto"/>
                      </w:divBdr>
                    </w:div>
                    <w:div w:id="428620941">
                      <w:marLeft w:val="0"/>
                      <w:marRight w:val="0"/>
                      <w:marTop w:val="0"/>
                      <w:marBottom w:val="0"/>
                      <w:divBdr>
                        <w:top w:val="none" w:sz="0" w:space="0" w:color="auto"/>
                        <w:left w:val="none" w:sz="0" w:space="0" w:color="auto"/>
                        <w:bottom w:val="none" w:sz="0" w:space="0" w:color="auto"/>
                        <w:right w:val="none" w:sz="0" w:space="0" w:color="auto"/>
                      </w:divBdr>
                    </w:div>
                    <w:div w:id="99495533">
                      <w:marLeft w:val="0"/>
                      <w:marRight w:val="0"/>
                      <w:marTop w:val="0"/>
                      <w:marBottom w:val="0"/>
                      <w:divBdr>
                        <w:top w:val="none" w:sz="0" w:space="0" w:color="auto"/>
                        <w:left w:val="none" w:sz="0" w:space="0" w:color="auto"/>
                        <w:bottom w:val="none" w:sz="0" w:space="0" w:color="auto"/>
                        <w:right w:val="none" w:sz="0" w:space="0" w:color="auto"/>
                      </w:divBdr>
                    </w:div>
                    <w:div w:id="815146754">
                      <w:marLeft w:val="0"/>
                      <w:marRight w:val="0"/>
                      <w:marTop w:val="0"/>
                      <w:marBottom w:val="0"/>
                      <w:divBdr>
                        <w:top w:val="none" w:sz="0" w:space="0" w:color="auto"/>
                        <w:left w:val="none" w:sz="0" w:space="0" w:color="auto"/>
                        <w:bottom w:val="none" w:sz="0" w:space="0" w:color="auto"/>
                        <w:right w:val="none" w:sz="0" w:space="0" w:color="auto"/>
                      </w:divBdr>
                    </w:div>
                    <w:div w:id="347297162">
                      <w:marLeft w:val="0"/>
                      <w:marRight w:val="0"/>
                      <w:marTop w:val="0"/>
                      <w:marBottom w:val="0"/>
                      <w:divBdr>
                        <w:top w:val="none" w:sz="0" w:space="0" w:color="auto"/>
                        <w:left w:val="none" w:sz="0" w:space="0" w:color="auto"/>
                        <w:bottom w:val="none" w:sz="0" w:space="0" w:color="auto"/>
                        <w:right w:val="none" w:sz="0" w:space="0" w:color="auto"/>
                      </w:divBdr>
                    </w:div>
                    <w:div w:id="999041823">
                      <w:marLeft w:val="0"/>
                      <w:marRight w:val="0"/>
                      <w:marTop w:val="0"/>
                      <w:marBottom w:val="0"/>
                      <w:divBdr>
                        <w:top w:val="none" w:sz="0" w:space="0" w:color="auto"/>
                        <w:left w:val="none" w:sz="0" w:space="0" w:color="auto"/>
                        <w:bottom w:val="none" w:sz="0" w:space="0" w:color="auto"/>
                        <w:right w:val="none" w:sz="0" w:space="0" w:color="auto"/>
                      </w:divBdr>
                    </w:div>
                    <w:div w:id="1740321839">
                      <w:marLeft w:val="0"/>
                      <w:marRight w:val="0"/>
                      <w:marTop w:val="0"/>
                      <w:marBottom w:val="0"/>
                      <w:divBdr>
                        <w:top w:val="none" w:sz="0" w:space="0" w:color="auto"/>
                        <w:left w:val="none" w:sz="0" w:space="0" w:color="auto"/>
                        <w:bottom w:val="none" w:sz="0" w:space="0" w:color="auto"/>
                        <w:right w:val="none" w:sz="0" w:space="0" w:color="auto"/>
                      </w:divBdr>
                    </w:div>
                    <w:div w:id="1337807641">
                      <w:marLeft w:val="0"/>
                      <w:marRight w:val="0"/>
                      <w:marTop w:val="0"/>
                      <w:marBottom w:val="0"/>
                      <w:divBdr>
                        <w:top w:val="none" w:sz="0" w:space="0" w:color="auto"/>
                        <w:left w:val="none" w:sz="0" w:space="0" w:color="auto"/>
                        <w:bottom w:val="none" w:sz="0" w:space="0" w:color="auto"/>
                        <w:right w:val="none" w:sz="0" w:space="0" w:color="auto"/>
                      </w:divBdr>
                      <w:divsChild>
                        <w:div w:id="1282031819">
                          <w:marLeft w:val="0"/>
                          <w:marRight w:val="0"/>
                          <w:marTop w:val="0"/>
                          <w:marBottom w:val="0"/>
                          <w:divBdr>
                            <w:top w:val="none" w:sz="0" w:space="0" w:color="auto"/>
                            <w:left w:val="none" w:sz="0" w:space="0" w:color="auto"/>
                            <w:bottom w:val="none" w:sz="0" w:space="0" w:color="auto"/>
                            <w:right w:val="none" w:sz="0" w:space="0" w:color="auto"/>
                          </w:divBdr>
                          <w:divsChild>
                            <w:div w:id="1937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154">
                      <w:marLeft w:val="0"/>
                      <w:marRight w:val="0"/>
                      <w:marTop w:val="0"/>
                      <w:marBottom w:val="0"/>
                      <w:divBdr>
                        <w:top w:val="none" w:sz="0" w:space="0" w:color="auto"/>
                        <w:left w:val="none" w:sz="0" w:space="0" w:color="auto"/>
                        <w:bottom w:val="none" w:sz="0" w:space="0" w:color="auto"/>
                        <w:right w:val="none" w:sz="0" w:space="0" w:color="auto"/>
                      </w:divBdr>
                    </w:div>
                    <w:div w:id="195775215">
                      <w:marLeft w:val="0"/>
                      <w:marRight w:val="0"/>
                      <w:marTop w:val="0"/>
                      <w:marBottom w:val="0"/>
                      <w:divBdr>
                        <w:top w:val="none" w:sz="0" w:space="0" w:color="auto"/>
                        <w:left w:val="none" w:sz="0" w:space="0" w:color="auto"/>
                        <w:bottom w:val="none" w:sz="0" w:space="0" w:color="auto"/>
                        <w:right w:val="none" w:sz="0" w:space="0" w:color="auto"/>
                      </w:divBdr>
                    </w:div>
                    <w:div w:id="1293484590">
                      <w:marLeft w:val="0"/>
                      <w:marRight w:val="0"/>
                      <w:marTop w:val="0"/>
                      <w:marBottom w:val="0"/>
                      <w:divBdr>
                        <w:top w:val="none" w:sz="0" w:space="0" w:color="auto"/>
                        <w:left w:val="none" w:sz="0" w:space="0" w:color="auto"/>
                        <w:bottom w:val="none" w:sz="0" w:space="0" w:color="auto"/>
                        <w:right w:val="none" w:sz="0" w:space="0" w:color="auto"/>
                      </w:divBdr>
                      <w:divsChild>
                        <w:div w:id="334655151">
                          <w:marLeft w:val="0"/>
                          <w:marRight w:val="0"/>
                          <w:marTop w:val="0"/>
                          <w:marBottom w:val="0"/>
                          <w:divBdr>
                            <w:top w:val="none" w:sz="0" w:space="0" w:color="auto"/>
                            <w:left w:val="none" w:sz="0" w:space="0" w:color="auto"/>
                            <w:bottom w:val="none" w:sz="0" w:space="0" w:color="auto"/>
                            <w:right w:val="none" w:sz="0" w:space="0" w:color="auto"/>
                          </w:divBdr>
                          <w:divsChild>
                            <w:div w:id="16110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8554">
                      <w:marLeft w:val="0"/>
                      <w:marRight w:val="0"/>
                      <w:marTop w:val="0"/>
                      <w:marBottom w:val="0"/>
                      <w:divBdr>
                        <w:top w:val="none" w:sz="0" w:space="0" w:color="auto"/>
                        <w:left w:val="none" w:sz="0" w:space="0" w:color="auto"/>
                        <w:bottom w:val="none" w:sz="0" w:space="0" w:color="auto"/>
                        <w:right w:val="none" w:sz="0" w:space="0" w:color="auto"/>
                      </w:divBdr>
                    </w:div>
                    <w:div w:id="6125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4364">
      <w:bodyDiv w:val="1"/>
      <w:marLeft w:val="0"/>
      <w:marRight w:val="0"/>
      <w:marTop w:val="0"/>
      <w:marBottom w:val="0"/>
      <w:divBdr>
        <w:top w:val="none" w:sz="0" w:space="0" w:color="auto"/>
        <w:left w:val="none" w:sz="0" w:space="0" w:color="auto"/>
        <w:bottom w:val="none" w:sz="0" w:space="0" w:color="auto"/>
        <w:right w:val="none" w:sz="0" w:space="0" w:color="auto"/>
      </w:divBdr>
      <w:divsChild>
        <w:div w:id="548877451">
          <w:marLeft w:val="0"/>
          <w:marRight w:val="0"/>
          <w:marTop w:val="0"/>
          <w:marBottom w:val="0"/>
          <w:divBdr>
            <w:top w:val="none" w:sz="0" w:space="0" w:color="auto"/>
            <w:left w:val="none" w:sz="0" w:space="0" w:color="auto"/>
            <w:bottom w:val="none" w:sz="0" w:space="0" w:color="auto"/>
            <w:right w:val="none" w:sz="0" w:space="0" w:color="auto"/>
          </w:divBdr>
          <w:divsChild>
            <w:div w:id="793595934">
              <w:marLeft w:val="0"/>
              <w:marRight w:val="0"/>
              <w:marTop w:val="0"/>
              <w:marBottom w:val="0"/>
              <w:divBdr>
                <w:top w:val="none" w:sz="0" w:space="0" w:color="auto"/>
                <w:left w:val="none" w:sz="0" w:space="0" w:color="auto"/>
                <w:bottom w:val="none" w:sz="0" w:space="0" w:color="auto"/>
                <w:right w:val="none" w:sz="0" w:space="0" w:color="auto"/>
              </w:divBdr>
              <w:divsChild>
                <w:div w:id="162326636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sChild>
                        <w:div w:id="82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hyperlink" Target="https://cmt3.research.microsoft.com/ICIEV2016/Submission/Rvw" TargetMode="External"/><Relationship Id="rId12" Type="http://schemas.openxmlformats.org/officeDocument/2006/relationships/hyperlink" Target="https://cmt3.research.microsoft.com/ICIEV2016/Submission/Bidding"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s://cmt3.research.microsoft.com/ICIEV2016/Submission/18/Review/Create" TargetMode="External"/><Relationship Id="rId1" Type="http://schemas.openxmlformats.org/officeDocument/2006/relationships/numbering" Target="numbering.xml"/><Relationship Id="rId6" Type="http://schemas.openxmlformats.org/officeDocument/2006/relationships/hyperlink" Target="https://cmt3.research.microsoft.com/ICIEV2016/Submission/Rvw" TargetMode="External"/><Relationship Id="rId11" Type="http://schemas.openxmlformats.org/officeDocument/2006/relationships/hyperlink" Target="https://cmt3.research.microsoft.com/ICIEV2016/Submission/Rvw" TargetMode="External"/><Relationship Id="rId24" Type="http://schemas.openxmlformats.org/officeDocument/2006/relationships/control" Target="activeX/activeX6.xml"/><Relationship Id="rId32" Type="http://schemas.openxmlformats.org/officeDocument/2006/relationships/hyperlink" Target="https://cmt3.research.microsoft.com/ICIEV2016/Submission/35/Review/Create" TargetMode="External"/><Relationship Id="rId5" Type="http://schemas.openxmlformats.org/officeDocument/2006/relationships/hyperlink" Target="https://cmt3.research.microsoft.com/ICIEV2016/Submission/RevBid" TargetMode="Externa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cmt3.research.microsoft.com/ICIEV2016/Submission/File/18" TargetMode="External"/><Relationship Id="rId10" Type="http://schemas.openxmlformats.org/officeDocument/2006/relationships/hyperlink" Target="https://cmt3.research.microsoft.com/ICIEV2016/Submission/Rvw" TargetMode="External"/><Relationship Id="rId19" Type="http://schemas.openxmlformats.org/officeDocument/2006/relationships/image" Target="media/image4.wmf"/><Relationship Id="rId31" Type="http://schemas.openxmlformats.org/officeDocument/2006/relationships/hyperlink" Target="https://cmt3.research.microsoft.com/ICIEV2016/Submission/File/35" TargetMode="External"/><Relationship Id="rId4" Type="http://schemas.openxmlformats.org/officeDocument/2006/relationships/webSettings" Target="webSettings.xml"/><Relationship Id="rId9" Type="http://schemas.openxmlformats.org/officeDocument/2006/relationships/hyperlink" Target="https://cmt3.research.microsoft.com/ICIEV2016/Submission/Bidding"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s://cmt3.research.microsoft.com/ICIEV2016/Submission/Summary/18" TargetMode="External"/><Relationship Id="rId30" Type="http://schemas.openxmlformats.org/officeDocument/2006/relationships/hyperlink" Target="https://cmt3.research.microsoft.com/ICIEV2016/Submission/Summary/35" TargetMode="External"/><Relationship Id="rId8" Type="http://schemas.openxmlformats.org/officeDocument/2006/relationships/hyperlink" Target="https://cmt3.research.microsoft.com/ICIEV2016/Submission/RevBi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Rumaisa Fatima</dc:creator>
  <cp:keywords/>
  <dc:description/>
  <cp:lastModifiedBy>Rumaisa Fatima</cp:lastModifiedBy>
  <cp:revision>2</cp:revision>
  <dcterms:created xsi:type="dcterms:W3CDTF">2016-03-10T13:42:00Z</dcterms:created>
  <dcterms:modified xsi:type="dcterms:W3CDTF">2016-03-10T14:38:00Z</dcterms:modified>
</cp:coreProperties>
</file>